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2F30" w14:textId="7B88149C" w:rsidR="00F801F2" w:rsidRDefault="00000000">
      <w:pPr>
        <w:pStyle w:val="Standard"/>
        <w:jc w:val="center"/>
      </w:pPr>
      <w:r>
        <w:rPr>
          <w:rFonts w:cs="Calibri"/>
        </w:rPr>
        <w:t xml:space="preserve"> CUSSET SPEED PERMIS</w:t>
      </w:r>
      <w:r w:rsidR="00C57FD8">
        <w:rPr>
          <w:rFonts w:cs="Calibri"/>
        </w:rPr>
        <w:t xml:space="preserve"> / GRATTE-CIEL SPEED PERMIS </w:t>
      </w:r>
    </w:p>
    <w:p w14:paraId="5C47F703" w14:textId="77777777" w:rsidR="00F801F2" w:rsidRDefault="00000000">
      <w:pPr>
        <w:pStyle w:val="Standard"/>
        <w:jc w:val="center"/>
      </w:pPr>
      <w:r>
        <w:rPr>
          <w:rFonts w:cs="Calibri"/>
        </w:rPr>
        <w:t>69100 VILLEURBANNE</w:t>
      </w:r>
    </w:p>
    <w:p w14:paraId="4FDC1F3B" w14:textId="77777777" w:rsidR="00F801F2" w:rsidRDefault="00F801F2">
      <w:pPr>
        <w:pStyle w:val="Standard"/>
        <w:jc w:val="both"/>
        <w:rPr>
          <w:rFonts w:cs="Calibri"/>
          <w:b/>
        </w:rPr>
      </w:pPr>
    </w:p>
    <w:p w14:paraId="4AA6FEE9" w14:textId="77777777" w:rsidR="00F801F2" w:rsidRDefault="0000000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rFonts w:cs="Calibri"/>
          <w:b/>
          <w:sz w:val="32"/>
          <w:szCs w:val="32"/>
        </w:rPr>
        <w:t>RÉGLEMENT INTÉRIEUR</w:t>
      </w:r>
    </w:p>
    <w:p w14:paraId="038E20BE" w14:textId="77777777" w:rsidR="00F801F2" w:rsidRDefault="00F801F2">
      <w:pPr>
        <w:pStyle w:val="Standard"/>
        <w:jc w:val="both"/>
        <w:rPr>
          <w:rFonts w:cs="Calibri"/>
        </w:rPr>
      </w:pPr>
    </w:p>
    <w:p w14:paraId="7E8AC24E" w14:textId="77777777" w:rsidR="00F801F2" w:rsidRDefault="00000000">
      <w:pPr>
        <w:pStyle w:val="Paragraphestandard"/>
        <w:spacing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Ce règlement a pour objectif de définir les règles relatives à l'hygiène, à la sécurité ainsi qu'à la discipline nécessaire au bon fonctionnement de l'établissement. Ce règlement est applicable par l'ensemble des élèves.</w:t>
      </w:r>
    </w:p>
    <w:p w14:paraId="2C4D2DC3" w14:textId="77777777" w:rsidR="00F801F2" w:rsidRDefault="00F801F2">
      <w:pPr>
        <w:pStyle w:val="Paragraphestandard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7E15C65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Article 1 </w:t>
      </w:r>
      <w:r>
        <w:rPr>
          <w:rFonts w:ascii="Calibri" w:hAnsi="Calibri" w:cs="Calibri"/>
          <w:b/>
          <w:sz w:val="22"/>
          <w:szCs w:val="22"/>
        </w:rPr>
        <w:t>: Règles d'hygiène et de sécurité</w:t>
      </w:r>
    </w:p>
    <w:p w14:paraId="0BA25E45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prescriptions applicables en matière d'hygiène et de sécurité sur les lieux de formation…</w:t>
      </w:r>
    </w:p>
    <w:p w14:paraId="6F072CCB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Article 2 </w:t>
      </w:r>
      <w:r>
        <w:rPr>
          <w:rFonts w:ascii="Calibri" w:hAnsi="Calibri" w:cs="Calibri"/>
          <w:b/>
          <w:sz w:val="22"/>
          <w:szCs w:val="22"/>
        </w:rPr>
        <w:t>: Consignes de sécurité</w:t>
      </w:r>
    </w:p>
    <w:p w14:paraId="014E5CA3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- consignes </w:t>
      </w:r>
      <w:proofErr w:type="gramStart"/>
      <w:r>
        <w:rPr>
          <w:rFonts w:ascii="Calibri" w:hAnsi="Calibri" w:cs="Calibri"/>
          <w:sz w:val="22"/>
          <w:szCs w:val="22"/>
        </w:rPr>
        <w:t>d'incendie;</w:t>
      </w:r>
      <w:proofErr w:type="gramEnd"/>
    </w:p>
    <w:p w14:paraId="36449A7A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interdictions relatives aux boissons alcoolisées et drogues ;</w:t>
      </w:r>
    </w:p>
    <w:p w14:paraId="00E71C2F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interdiction de fumer…</w:t>
      </w:r>
    </w:p>
    <w:p w14:paraId="3D30D831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Article 3 </w:t>
      </w:r>
      <w:r>
        <w:rPr>
          <w:rFonts w:ascii="Calibri" w:hAnsi="Calibri" w:cs="Calibri"/>
          <w:b/>
          <w:sz w:val="22"/>
          <w:szCs w:val="22"/>
        </w:rPr>
        <w:t>: Accès aux locaux</w:t>
      </w:r>
    </w:p>
    <w:p w14:paraId="15E2B495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horaires de l'établissement ;</w:t>
      </w:r>
    </w:p>
    <w:p w14:paraId="353682D5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accès libres à la salle de code, au simulateur ...</w:t>
      </w:r>
    </w:p>
    <w:p w14:paraId="074602E5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Article 4 : </w:t>
      </w:r>
      <w:r>
        <w:rPr>
          <w:rFonts w:ascii="Calibri" w:hAnsi="Calibri" w:cs="Calibri"/>
          <w:b/>
          <w:sz w:val="22"/>
          <w:szCs w:val="22"/>
        </w:rPr>
        <w:t>Organisation des cours théoriques et pratiques</w:t>
      </w:r>
    </w:p>
    <w:p w14:paraId="23E9B2AE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>Entraînements au code</w:t>
      </w:r>
    </w:p>
    <w:p w14:paraId="57788C7C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- modalités d'accès à la salle (horaires </w:t>
      </w:r>
      <w:proofErr w:type="gramStart"/>
      <w:r>
        <w:rPr>
          <w:rFonts w:ascii="Calibri" w:hAnsi="Calibri" w:cs="Calibri"/>
          <w:sz w:val="22"/>
          <w:szCs w:val="22"/>
        </w:rPr>
        <w:t>... )</w:t>
      </w:r>
      <w:proofErr w:type="gramEnd"/>
      <w:r>
        <w:rPr>
          <w:rFonts w:ascii="Calibri" w:hAnsi="Calibri" w:cs="Calibri"/>
          <w:sz w:val="22"/>
          <w:szCs w:val="22"/>
        </w:rPr>
        <w:t>, d'utilisation du DVD, de la Box et du boitier de réponse ;</w:t>
      </w:r>
    </w:p>
    <w:p w14:paraId="46B251A1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modalités d'utilisation, à distance, du logiciel d'entraînement au code…</w:t>
      </w:r>
    </w:p>
    <w:p w14:paraId="41F26C7F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>Cours théoriques</w:t>
      </w:r>
    </w:p>
    <w:p w14:paraId="0C392A44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- liste des thématiques </w:t>
      </w:r>
      <w:proofErr w:type="gramStart"/>
      <w:r>
        <w:rPr>
          <w:rFonts w:ascii="Calibri" w:hAnsi="Calibri" w:cs="Calibri"/>
          <w:sz w:val="22"/>
          <w:szCs w:val="22"/>
        </w:rPr>
        <w:t>abordées:</w:t>
      </w:r>
      <w:proofErr w:type="gramEnd"/>
      <w:r>
        <w:rPr>
          <w:rFonts w:ascii="Calibri" w:hAnsi="Calibri" w:cs="Calibri"/>
          <w:sz w:val="22"/>
          <w:szCs w:val="22"/>
        </w:rPr>
        <w:t xml:space="preserve"> alcool et stupéfiants. </w:t>
      </w:r>
      <w:proofErr w:type="gramStart"/>
      <w:r>
        <w:rPr>
          <w:rFonts w:ascii="Calibri" w:hAnsi="Calibri" w:cs="Calibri"/>
          <w:sz w:val="22"/>
          <w:szCs w:val="22"/>
        </w:rPr>
        <w:t>vitesse</w:t>
      </w:r>
      <w:proofErr w:type="gramEnd"/>
      <w:r>
        <w:rPr>
          <w:rFonts w:ascii="Calibri" w:hAnsi="Calibri" w:cs="Calibri"/>
          <w:sz w:val="22"/>
          <w:szCs w:val="22"/>
        </w:rPr>
        <w:t>, défaut de port de la ceinture de sécurité ...</w:t>
      </w:r>
    </w:p>
    <w:p w14:paraId="08173C49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modalités de mise en œuvre : cours collectifs dispensés-par un enseignant en présentiel.</w:t>
      </w:r>
    </w:p>
    <w:p w14:paraId="7E707E3A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>Cours pratiques</w:t>
      </w:r>
    </w:p>
    <w:p w14:paraId="3CA782BD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évaluation de départ ;</w:t>
      </w:r>
    </w:p>
    <w:p w14:paraId="014F5652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- livret </w:t>
      </w:r>
      <w:proofErr w:type="gramStart"/>
      <w:r>
        <w:rPr>
          <w:rFonts w:ascii="Calibri" w:hAnsi="Calibri" w:cs="Calibri"/>
          <w:sz w:val="22"/>
          <w:szCs w:val="22"/>
        </w:rPr>
        <w:t>d'apprentissage;</w:t>
      </w:r>
      <w:proofErr w:type="gramEnd"/>
    </w:p>
    <w:p w14:paraId="5BAF2A1B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modalités de réservation et d’annulation des leçons de conduite ;</w:t>
      </w:r>
    </w:p>
    <w:p w14:paraId="69EF2EFD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déroulement d’une leçon de conduite ;</w:t>
      </w:r>
    </w:p>
    <w:p w14:paraId="17EA9BC5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retard...</w:t>
      </w:r>
    </w:p>
    <w:p w14:paraId="1E6691B6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Article 5 </w:t>
      </w:r>
      <w:r>
        <w:rPr>
          <w:rFonts w:ascii="Calibri" w:hAnsi="Calibri" w:cs="Calibri"/>
          <w:b/>
          <w:sz w:val="22"/>
          <w:szCs w:val="22"/>
        </w:rPr>
        <w:t>: Tenue vestimentaire exigée pour les cours pratiques</w:t>
      </w:r>
    </w:p>
    <w:p w14:paraId="5FF0AEFC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Pour la formation à la catégorie B : chaussures plates obligatoires (talons hauts et tongs interdits) ;</w:t>
      </w:r>
    </w:p>
    <w:p w14:paraId="2F75D868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Pour les formations deux-roues : équipement obligatoire homologué : casque, gants, chaussures qui couvrent les chevilles.</w:t>
      </w:r>
    </w:p>
    <w:p w14:paraId="56FBE5F9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Article 6 </w:t>
      </w:r>
      <w:r>
        <w:rPr>
          <w:rFonts w:ascii="Calibri" w:hAnsi="Calibri" w:cs="Calibri"/>
          <w:b/>
          <w:sz w:val="22"/>
          <w:szCs w:val="22"/>
        </w:rPr>
        <w:t>: Utilisation du matériel pédagogique</w:t>
      </w:r>
    </w:p>
    <w:p w14:paraId="18B25348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usage du matériel uniquement sur les lieux de formation et exclusivement réservé à l'activité de formation ;</w:t>
      </w:r>
    </w:p>
    <w:p w14:paraId="0C31B21F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conservation en bon état du matériel, anomalie détectée ...</w:t>
      </w:r>
    </w:p>
    <w:p w14:paraId="698B153E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Article 7 </w:t>
      </w:r>
      <w:r>
        <w:rPr>
          <w:rFonts w:ascii="Calibri" w:hAnsi="Calibri" w:cs="Calibri"/>
          <w:b/>
          <w:sz w:val="22"/>
          <w:szCs w:val="22"/>
        </w:rPr>
        <w:t>: Assiduité des stagiaires</w:t>
      </w:r>
    </w:p>
    <w:p w14:paraId="17BADE64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respect des horaires de formation fixés par l'école de conduite ;</w:t>
      </w:r>
    </w:p>
    <w:p w14:paraId="76F26742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gestion des absences, des retards ...</w:t>
      </w:r>
    </w:p>
    <w:p w14:paraId="4C705360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Article 8 </w:t>
      </w:r>
      <w:r>
        <w:rPr>
          <w:rFonts w:ascii="Calibri" w:hAnsi="Calibri" w:cs="Calibri"/>
          <w:b/>
          <w:sz w:val="22"/>
          <w:szCs w:val="22"/>
        </w:rPr>
        <w:t>: Comportement des stagiaires</w:t>
      </w:r>
    </w:p>
    <w:p w14:paraId="0C3B6238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comportement garantissant le respect des règles élémentaires de savoir vivre, de savoir être en collectivité et le bon déroulement des formations ;</w:t>
      </w:r>
    </w:p>
    <w:p w14:paraId="5D33B7BD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- respect du personnel enseignant et des autres élèves ...</w:t>
      </w:r>
    </w:p>
    <w:p w14:paraId="241CACBF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Article 9 </w:t>
      </w:r>
      <w:r>
        <w:rPr>
          <w:rFonts w:ascii="Calibri" w:hAnsi="Calibri" w:cs="Calibri"/>
          <w:b/>
          <w:sz w:val="22"/>
          <w:szCs w:val="22"/>
        </w:rPr>
        <w:t>: Sanctions disciplinaires</w:t>
      </w:r>
    </w:p>
    <w:p w14:paraId="7B1BE21E" w14:textId="77777777" w:rsidR="00F801F2" w:rsidRDefault="00000000">
      <w:pPr>
        <w:pStyle w:val="Paragraphestandard"/>
        <w:spacing w:after="40" w:line="240" w:lineRule="auto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Échelle des sanctions : avertissement oral, avertissement écrit, suspension provisoire, exclusion définitive ...</w:t>
      </w:r>
    </w:p>
    <w:sectPr w:rsidR="00F801F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99DD" w14:textId="77777777" w:rsidR="00E3774E" w:rsidRDefault="00E3774E">
      <w:r>
        <w:separator/>
      </w:r>
    </w:p>
  </w:endnote>
  <w:endnote w:type="continuationSeparator" w:id="0">
    <w:p w14:paraId="30936020" w14:textId="77777777" w:rsidR="00E3774E" w:rsidRDefault="00E3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3B7D1" w14:textId="77777777" w:rsidR="002900B7" w:rsidRDefault="00000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3841" w14:textId="77777777" w:rsidR="002900B7" w:rsidRDefault="0000000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E1D3" w14:textId="77777777" w:rsidR="00E3774E" w:rsidRDefault="00E3774E">
      <w:r>
        <w:rPr>
          <w:color w:val="000000"/>
        </w:rPr>
        <w:separator/>
      </w:r>
    </w:p>
  </w:footnote>
  <w:footnote w:type="continuationSeparator" w:id="0">
    <w:p w14:paraId="29E20712" w14:textId="77777777" w:rsidR="00E3774E" w:rsidRDefault="00E3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21B7" w14:textId="77777777" w:rsidR="002900B7" w:rsidRDefault="000000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354E" w14:textId="77777777" w:rsidR="002900B7" w:rsidRDefault="000000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58F8"/>
    <w:multiLevelType w:val="multilevel"/>
    <w:tmpl w:val="C76C0BA6"/>
    <w:styleLink w:val="WWNum1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43F63D7"/>
    <w:multiLevelType w:val="multilevel"/>
    <w:tmpl w:val="ED00E282"/>
    <w:styleLink w:val="WWNum5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9424BE4"/>
    <w:multiLevelType w:val="multilevel"/>
    <w:tmpl w:val="55E81854"/>
    <w:styleLink w:val="WWNum3"/>
    <w:lvl w:ilvl="0">
      <w:numFmt w:val="bullet"/>
      <w:lvlText w:val="-"/>
      <w:lvlJc w:val="left"/>
      <w:pPr>
        <w:ind w:left="530" w:hanging="360"/>
      </w:pPr>
      <w:rPr>
        <w:rFonts w:cs="Calibri"/>
      </w:rPr>
    </w:lvl>
    <w:lvl w:ilvl="1">
      <w:numFmt w:val="bullet"/>
      <w:lvlText w:val="o"/>
      <w:lvlJc w:val="left"/>
      <w:pPr>
        <w:ind w:left="1250" w:hanging="360"/>
      </w:pPr>
      <w:rPr>
        <w:rFonts w:cs="Courier New"/>
      </w:rPr>
    </w:lvl>
    <w:lvl w:ilvl="2">
      <w:numFmt w:val="bullet"/>
      <w:lvlText w:val=""/>
      <w:lvlJc w:val="left"/>
      <w:pPr>
        <w:ind w:left="1970" w:hanging="360"/>
      </w:pPr>
    </w:lvl>
    <w:lvl w:ilvl="3">
      <w:numFmt w:val="bullet"/>
      <w:lvlText w:val=""/>
      <w:lvlJc w:val="left"/>
      <w:pPr>
        <w:ind w:left="2690" w:hanging="360"/>
      </w:pPr>
    </w:lvl>
    <w:lvl w:ilvl="4">
      <w:numFmt w:val="bullet"/>
      <w:lvlText w:val="o"/>
      <w:lvlJc w:val="left"/>
      <w:pPr>
        <w:ind w:left="3410" w:hanging="360"/>
      </w:pPr>
      <w:rPr>
        <w:rFonts w:cs="Courier New"/>
      </w:rPr>
    </w:lvl>
    <w:lvl w:ilvl="5">
      <w:numFmt w:val="bullet"/>
      <w:lvlText w:val=""/>
      <w:lvlJc w:val="left"/>
      <w:pPr>
        <w:ind w:left="4130" w:hanging="360"/>
      </w:pPr>
    </w:lvl>
    <w:lvl w:ilvl="6">
      <w:numFmt w:val="bullet"/>
      <w:lvlText w:val=""/>
      <w:lvlJc w:val="left"/>
      <w:pPr>
        <w:ind w:left="4850" w:hanging="360"/>
      </w:pPr>
    </w:lvl>
    <w:lvl w:ilvl="7">
      <w:numFmt w:val="bullet"/>
      <w:lvlText w:val="o"/>
      <w:lvlJc w:val="left"/>
      <w:pPr>
        <w:ind w:left="5570" w:hanging="360"/>
      </w:pPr>
      <w:rPr>
        <w:rFonts w:cs="Courier New"/>
      </w:rPr>
    </w:lvl>
    <w:lvl w:ilvl="8">
      <w:numFmt w:val="bullet"/>
      <w:lvlText w:val=""/>
      <w:lvlJc w:val="left"/>
      <w:pPr>
        <w:ind w:left="6290" w:hanging="360"/>
      </w:pPr>
    </w:lvl>
  </w:abstractNum>
  <w:abstractNum w:abstractNumId="3" w15:restartNumberingAfterBreak="0">
    <w:nsid w:val="669E1495"/>
    <w:multiLevelType w:val="multilevel"/>
    <w:tmpl w:val="7BE6B876"/>
    <w:styleLink w:val="WWNum2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697215E9"/>
    <w:multiLevelType w:val="multilevel"/>
    <w:tmpl w:val="6EAA10C4"/>
    <w:styleLink w:val="WWNum4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779299925">
    <w:abstractNumId w:val="0"/>
  </w:num>
  <w:num w:numId="2" w16cid:durableId="308751287">
    <w:abstractNumId w:val="3"/>
  </w:num>
  <w:num w:numId="3" w16cid:durableId="1492478675">
    <w:abstractNumId w:val="2"/>
  </w:num>
  <w:num w:numId="4" w16cid:durableId="1376738136">
    <w:abstractNumId w:val="4"/>
  </w:num>
  <w:num w:numId="5" w16cid:durableId="63479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01F2"/>
    <w:rsid w:val="00045508"/>
    <w:rsid w:val="00C57FD8"/>
    <w:rsid w:val="00E3774E"/>
    <w:rsid w:val="00F8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9841"/>
  <w15:docId w15:val="{C31BD44D-744C-4F19-8EB9-9A0D34AE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4"/>
        <w:szCs w:val="24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Paragraphestandard">
    <w:name w:val="[Paragraphe standard]"/>
    <w:basedOn w:val="Standard"/>
    <w:pPr>
      <w:spacing w:line="288" w:lineRule="auto"/>
    </w:pPr>
    <w:rPr>
      <w:rFonts w:ascii="Times" w:hAnsi="Times" w:cs="Times"/>
      <w:color w:val="000000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Wagner</dc:creator>
  <cp:lastModifiedBy>Yassine Mohati</cp:lastModifiedBy>
  <cp:revision>2</cp:revision>
  <cp:lastPrinted>2018-05-04T12:23:00Z</cp:lastPrinted>
  <dcterms:created xsi:type="dcterms:W3CDTF">2022-07-11T15:32:00Z</dcterms:created>
  <dcterms:modified xsi:type="dcterms:W3CDTF">2022-07-11T15:32:00Z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